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58" w:rsidRPr="00983E6B" w:rsidRDefault="00403658"/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819"/>
        <w:gridCol w:w="1418"/>
        <w:gridCol w:w="1146"/>
      </w:tblGrid>
      <w:tr w:rsidR="00983E6B" w:rsidRPr="00770502" w:rsidTr="00782ED3">
        <w:trPr>
          <w:cantSplit/>
        </w:trPr>
        <w:tc>
          <w:tcPr>
            <w:tcW w:w="2093" w:type="dxa"/>
            <w:vMerge w:val="restart"/>
          </w:tcPr>
          <w:p w:rsidR="00983E6B" w:rsidRDefault="00983E6B" w:rsidP="00983E6B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КГБ</w:t>
            </w:r>
            <w:r>
              <w:rPr>
                <w:sz w:val="24"/>
                <w:szCs w:val="24"/>
              </w:rPr>
              <w:t>ПОУ</w:t>
            </w: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</w:t>
            </w:r>
            <w:r w:rsidRPr="009E05F6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vMerge w:val="restart"/>
          </w:tcPr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983E6B" w:rsidRPr="00770502" w:rsidRDefault="00983E6B" w:rsidP="00983E6B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</w:rPr>
              <w:t xml:space="preserve">Изменения в </w:t>
            </w:r>
            <w:r w:rsidRPr="00FF7AEE">
              <w:rPr>
                <w:bCs/>
              </w:rPr>
              <w:t>Положение</w:t>
            </w:r>
            <w:r>
              <w:rPr>
                <w:bCs/>
              </w:rPr>
              <w:t xml:space="preserve"> о внебюджетной деятельности</w:t>
            </w:r>
          </w:p>
        </w:tc>
        <w:tc>
          <w:tcPr>
            <w:tcW w:w="1418" w:type="dxa"/>
          </w:tcPr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</w:tcPr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983E6B" w:rsidRPr="000D6B1B" w:rsidRDefault="00983E6B" w:rsidP="00782ED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983E6B" w:rsidRPr="00770502" w:rsidTr="00782ED3">
        <w:trPr>
          <w:cantSplit/>
          <w:trHeight w:val="305"/>
        </w:trPr>
        <w:tc>
          <w:tcPr>
            <w:tcW w:w="2093" w:type="dxa"/>
            <w:vMerge/>
            <w:vAlign w:val="center"/>
          </w:tcPr>
          <w:p w:rsidR="00983E6B" w:rsidRPr="00770502" w:rsidRDefault="00983E6B" w:rsidP="00782ED3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983E6B" w:rsidRPr="00770502" w:rsidRDefault="00983E6B" w:rsidP="00782ED3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gridSpan w:val="2"/>
          </w:tcPr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страница 1 </w:t>
            </w:r>
            <w:r w:rsidRPr="009E05F6">
              <w:rPr>
                <w:rStyle w:val="a6"/>
                <w:sz w:val="24"/>
                <w:szCs w:val="24"/>
              </w:rPr>
              <w:t xml:space="preserve"> из </w:t>
            </w:r>
            <w:r w:rsidR="001A1DC1">
              <w:rPr>
                <w:rStyle w:val="a6"/>
                <w:sz w:val="24"/>
                <w:szCs w:val="24"/>
              </w:rPr>
              <w:t>4</w:t>
            </w:r>
          </w:p>
        </w:tc>
      </w:tr>
    </w:tbl>
    <w:p w:rsidR="00983E6B" w:rsidRDefault="00983E6B" w:rsidP="00983E6B">
      <w:pPr>
        <w:pStyle w:val="1"/>
        <w:ind w:left="360"/>
        <w:rPr>
          <w:sz w:val="28"/>
          <w:szCs w:val="28"/>
        </w:rPr>
      </w:pPr>
    </w:p>
    <w:p w:rsidR="00983E6B" w:rsidRPr="008C3CDA" w:rsidRDefault="00983E6B" w:rsidP="00983E6B">
      <w:pPr>
        <w:pStyle w:val="1"/>
        <w:ind w:left="360"/>
        <w:rPr>
          <w:b/>
          <w:sz w:val="28"/>
          <w:szCs w:val="28"/>
        </w:rPr>
      </w:pPr>
      <w:r w:rsidRPr="008C3CDA"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983E6B" w:rsidRPr="008C3CDA" w:rsidRDefault="00983E6B" w:rsidP="00983E6B">
      <w:pPr>
        <w:pStyle w:val="1"/>
        <w:ind w:left="360"/>
        <w:rPr>
          <w:b/>
          <w:sz w:val="28"/>
          <w:szCs w:val="28"/>
        </w:rPr>
      </w:pPr>
      <w:r w:rsidRPr="008C3CDA">
        <w:rPr>
          <w:b/>
          <w:sz w:val="28"/>
          <w:szCs w:val="28"/>
        </w:rPr>
        <w:t xml:space="preserve"> «ЯРОВСКОЙ ПОЛИТЕХНИЧЕСКИЙ ТЕХНИКУМ»</w:t>
      </w:r>
    </w:p>
    <w:p w:rsidR="00983E6B" w:rsidRPr="009E05F6" w:rsidRDefault="00983E6B" w:rsidP="00983E6B">
      <w:pPr>
        <w:rPr>
          <w:rFonts w:ascii="Times New Roman" w:hAnsi="Times New Roman"/>
        </w:rPr>
      </w:pPr>
    </w:p>
    <w:p w:rsidR="00983E6B" w:rsidRPr="009E05F6" w:rsidRDefault="00983E6B" w:rsidP="00983E6B">
      <w:pPr>
        <w:rPr>
          <w:rFonts w:ascii="Times New Roman" w:hAnsi="Times New Roman"/>
        </w:rPr>
      </w:pPr>
    </w:p>
    <w:p w:rsidR="00983E6B" w:rsidRPr="009E05F6" w:rsidRDefault="00983E6B" w:rsidP="00983E6B">
      <w:pPr>
        <w:rPr>
          <w:rFonts w:ascii="Times New Roman" w:hAnsi="Times New Roman"/>
        </w:rPr>
      </w:pPr>
    </w:p>
    <w:tbl>
      <w:tblPr>
        <w:tblW w:w="10080" w:type="dxa"/>
        <w:tblInd w:w="108" w:type="dxa"/>
        <w:tblLook w:val="01E0"/>
      </w:tblPr>
      <w:tblGrid>
        <w:gridCol w:w="5580"/>
        <w:gridCol w:w="4500"/>
      </w:tblGrid>
      <w:tr w:rsidR="00983E6B" w:rsidRPr="00770502" w:rsidTr="00782ED3">
        <w:tc>
          <w:tcPr>
            <w:tcW w:w="5580" w:type="dxa"/>
          </w:tcPr>
          <w:p w:rsidR="00983E6B" w:rsidRPr="008C3CDA" w:rsidRDefault="00983E6B" w:rsidP="0078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CDA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983E6B" w:rsidRPr="008C3CDA" w:rsidRDefault="00983E6B" w:rsidP="0078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техникума </w:t>
            </w:r>
          </w:p>
          <w:p w:rsidR="00983E6B" w:rsidRPr="008C3CDA" w:rsidRDefault="00983E6B" w:rsidP="0078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Н.А. </w:t>
            </w:r>
            <w:proofErr w:type="spellStart"/>
            <w:r w:rsidRPr="008C3CDA">
              <w:rPr>
                <w:rFonts w:ascii="Times New Roman" w:hAnsi="Times New Roman"/>
                <w:sz w:val="24"/>
                <w:szCs w:val="24"/>
                <w:lang w:eastAsia="ru-RU"/>
              </w:rPr>
              <w:t>Вишталюк</w:t>
            </w:r>
            <w:proofErr w:type="spellEnd"/>
            <w:r w:rsidRPr="008C3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3E6B" w:rsidRPr="008C3CDA" w:rsidRDefault="00983E6B" w:rsidP="0078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«___»_____________2017 </w:t>
            </w:r>
            <w:r w:rsidRPr="008C3CDA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00" w:type="dxa"/>
          </w:tcPr>
          <w:p w:rsidR="00983E6B" w:rsidRPr="008C3CDA" w:rsidRDefault="00983E6B" w:rsidP="0078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983E6B" w:rsidRPr="008C3CDA" w:rsidRDefault="00983E6B" w:rsidP="0078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CDA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директора №_______</w:t>
            </w:r>
          </w:p>
          <w:p w:rsidR="00983E6B" w:rsidRPr="008C3CDA" w:rsidRDefault="00983E6B" w:rsidP="0078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«___»_____________2017 </w:t>
            </w:r>
            <w:r w:rsidRPr="008C3CDA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83E6B" w:rsidRPr="008C3CDA" w:rsidRDefault="00983E6B" w:rsidP="0078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3E6B" w:rsidRPr="008C3CDA" w:rsidRDefault="00983E6B" w:rsidP="0078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3E6B" w:rsidRPr="009E05F6" w:rsidRDefault="00983E6B" w:rsidP="00983E6B">
      <w:pPr>
        <w:rPr>
          <w:rFonts w:ascii="Times New Roman" w:hAnsi="Times New Roman"/>
          <w:b/>
        </w:rPr>
      </w:pPr>
    </w:p>
    <w:p w:rsidR="00983E6B" w:rsidRDefault="00983E6B" w:rsidP="00983E6B">
      <w:pPr>
        <w:ind w:firstLine="720"/>
        <w:jc w:val="center"/>
        <w:rPr>
          <w:b/>
          <w:sz w:val="28"/>
          <w:szCs w:val="28"/>
        </w:rPr>
      </w:pPr>
    </w:p>
    <w:p w:rsidR="00983E6B" w:rsidRPr="00983E6B" w:rsidRDefault="00983E6B" w:rsidP="00983E6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83E6B">
        <w:rPr>
          <w:b/>
          <w:bCs/>
          <w:sz w:val="28"/>
          <w:szCs w:val="28"/>
        </w:rPr>
        <w:t xml:space="preserve">ИЗМЕНЕНИЯ В ПОЛОЖЕНИЕ </w:t>
      </w:r>
      <w:r w:rsidRPr="00983E6B">
        <w:rPr>
          <w:b/>
          <w:sz w:val="28"/>
          <w:szCs w:val="28"/>
        </w:rPr>
        <w:t>О ВНЕБЮДЖЕТНОЙ ДЕЯТЕЛЬНОСТИ</w:t>
      </w:r>
    </w:p>
    <w:p w:rsidR="00983E6B" w:rsidRPr="00FA4D5D" w:rsidRDefault="00983E6B" w:rsidP="00983E6B">
      <w:pPr>
        <w:ind w:firstLine="720"/>
        <w:jc w:val="center"/>
        <w:rPr>
          <w:rFonts w:ascii="Calibri" w:eastAsia="Calibri" w:hAnsi="Calibri" w:cs="Times New Roman"/>
          <w:b/>
        </w:rPr>
      </w:pPr>
    </w:p>
    <w:p w:rsidR="00983E6B" w:rsidRDefault="00983E6B" w:rsidP="00983E6B">
      <w:pPr>
        <w:spacing w:after="0"/>
        <w:jc w:val="center"/>
        <w:rPr>
          <w:rFonts w:ascii="Times New Roman" w:hAnsi="Times New Roman"/>
        </w:rPr>
      </w:pPr>
    </w:p>
    <w:p w:rsidR="00983E6B" w:rsidRDefault="00983E6B" w:rsidP="00983E6B">
      <w:pPr>
        <w:jc w:val="center"/>
        <w:rPr>
          <w:rFonts w:ascii="Times New Roman" w:hAnsi="Times New Roman"/>
        </w:rPr>
      </w:pPr>
    </w:p>
    <w:p w:rsidR="00983E6B" w:rsidRDefault="00983E6B" w:rsidP="00983E6B">
      <w:pPr>
        <w:jc w:val="center"/>
        <w:rPr>
          <w:rFonts w:ascii="Times New Roman" w:hAnsi="Times New Roman"/>
        </w:rPr>
      </w:pPr>
    </w:p>
    <w:p w:rsidR="00983E6B" w:rsidRDefault="00983E6B" w:rsidP="00983E6B">
      <w:pPr>
        <w:jc w:val="center"/>
        <w:rPr>
          <w:rFonts w:ascii="Times New Roman" w:hAnsi="Times New Roman"/>
        </w:rPr>
      </w:pPr>
    </w:p>
    <w:p w:rsidR="00983E6B" w:rsidRDefault="00983E6B" w:rsidP="00983E6B">
      <w:pPr>
        <w:jc w:val="center"/>
        <w:rPr>
          <w:rFonts w:ascii="Times New Roman" w:hAnsi="Times New Roman"/>
        </w:rPr>
      </w:pPr>
    </w:p>
    <w:p w:rsidR="00983E6B" w:rsidRDefault="00983E6B" w:rsidP="00983E6B">
      <w:pPr>
        <w:jc w:val="center"/>
        <w:rPr>
          <w:rFonts w:ascii="Times New Roman" w:hAnsi="Times New Roman"/>
        </w:rPr>
      </w:pPr>
    </w:p>
    <w:p w:rsidR="00983E6B" w:rsidRDefault="00983E6B" w:rsidP="00983E6B">
      <w:pPr>
        <w:jc w:val="center"/>
        <w:rPr>
          <w:rFonts w:ascii="Times New Roman" w:hAnsi="Times New Roman"/>
        </w:rPr>
      </w:pPr>
    </w:p>
    <w:p w:rsidR="00983E6B" w:rsidRDefault="00983E6B" w:rsidP="00983E6B">
      <w:pPr>
        <w:jc w:val="center"/>
        <w:rPr>
          <w:rFonts w:ascii="Times New Roman" w:hAnsi="Times New Roman"/>
        </w:rPr>
      </w:pPr>
    </w:p>
    <w:p w:rsidR="00983E6B" w:rsidRDefault="00983E6B" w:rsidP="00983E6B">
      <w:pPr>
        <w:jc w:val="center"/>
        <w:rPr>
          <w:rFonts w:ascii="Times New Roman" w:hAnsi="Times New Roman"/>
        </w:rPr>
      </w:pPr>
    </w:p>
    <w:p w:rsidR="00983E6B" w:rsidRDefault="00983E6B" w:rsidP="00983E6B">
      <w:pPr>
        <w:rPr>
          <w:rFonts w:ascii="Times New Roman" w:hAnsi="Times New Roman"/>
          <w:sz w:val="24"/>
          <w:szCs w:val="24"/>
        </w:rPr>
      </w:pPr>
    </w:p>
    <w:p w:rsidR="00983E6B" w:rsidRDefault="00983E6B" w:rsidP="00983E6B">
      <w:pPr>
        <w:jc w:val="center"/>
        <w:rPr>
          <w:rFonts w:ascii="Times New Roman" w:hAnsi="Times New Roman"/>
          <w:sz w:val="24"/>
          <w:szCs w:val="24"/>
        </w:rPr>
      </w:pPr>
    </w:p>
    <w:p w:rsidR="00983E6B" w:rsidRPr="00983E6B" w:rsidRDefault="00983E6B" w:rsidP="00983E6B">
      <w:pPr>
        <w:jc w:val="center"/>
        <w:rPr>
          <w:rFonts w:ascii="Times New Roman" w:hAnsi="Times New Roman"/>
          <w:sz w:val="24"/>
          <w:szCs w:val="24"/>
        </w:rPr>
      </w:pPr>
      <w:r w:rsidRPr="0063084D">
        <w:rPr>
          <w:rFonts w:ascii="Times New Roman" w:hAnsi="Times New Roman"/>
          <w:sz w:val="24"/>
          <w:szCs w:val="24"/>
        </w:rPr>
        <w:t>Яровое 201</w:t>
      </w:r>
      <w:bookmarkStart w:id="0" w:name="Par24"/>
      <w:bookmarkEnd w:id="0"/>
      <w:r w:rsidRPr="00983E6B">
        <w:rPr>
          <w:rFonts w:ascii="Times New Roman" w:hAnsi="Times New Roman"/>
          <w:sz w:val="24"/>
          <w:szCs w:val="24"/>
        </w:rPr>
        <w:t>7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819"/>
        <w:gridCol w:w="1418"/>
        <w:gridCol w:w="1146"/>
      </w:tblGrid>
      <w:tr w:rsidR="00983E6B" w:rsidRPr="000D6B1B" w:rsidTr="00782ED3">
        <w:trPr>
          <w:cantSplit/>
        </w:trPr>
        <w:tc>
          <w:tcPr>
            <w:tcW w:w="2093" w:type="dxa"/>
            <w:vMerge w:val="restart"/>
          </w:tcPr>
          <w:p w:rsidR="00983E6B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 xml:space="preserve">ПОУ </w:t>
            </w: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</w:t>
            </w:r>
            <w:r w:rsidRPr="009E05F6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vMerge w:val="restart"/>
          </w:tcPr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983E6B" w:rsidRPr="00770502" w:rsidRDefault="00983E6B" w:rsidP="00782ED3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</w:rPr>
              <w:t xml:space="preserve">Изменения в </w:t>
            </w:r>
            <w:r w:rsidRPr="00FF7AEE">
              <w:rPr>
                <w:bCs/>
              </w:rPr>
              <w:t>Положение</w:t>
            </w:r>
            <w:r>
              <w:rPr>
                <w:bCs/>
              </w:rPr>
              <w:t xml:space="preserve"> о внебюджетной деятельности</w:t>
            </w:r>
          </w:p>
        </w:tc>
        <w:tc>
          <w:tcPr>
            <w:tcW w:w="1418" w:type="dxa"/>
          </w:tcPr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</w:tcPr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983E6B" w:rsidRPr="000D6B1B" w:rsidRDefault="00983E6B" w:rsidP="00782ED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983E6B" w:rsidRPr="009E05F6" w:rsidTr="00782ED3">
        <w:trPr>
          <w:cantSplit/>
          <w:trHeight w:val="305"/>
        </w:trPr>
        <w:tc>
          <w:tcPr>
            <w:tcW w:w="2093" w:type="dxa"/>
            <w:vMerge/>
            <w:vAlign w:val="center"/>
          </w:tcPr>
          <w:p w:rsidR="00983E6B" w:rsidRPr="00770502" w:rsidRDefault="00983E6B" w:rsidP="00782ED3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983E6B" w:rsidRPr="00770502" w:rsidRDefault="00983E6B" w:rsidP="00782ED3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gridSpan w:val="2"/>
          </w:tcPr>
          <w:p w:rsidR="00983E6B" w:rsidRPr="009E05F6" w:rsidRDefault="00983E6B" w:rsidP="00782E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2</w:t>
            </w:r>
            <w:r w:rsidRPr="009E05F6">
              <w:rPr>
                <w:sz w:val="24"/>
                <w:szCs w:val="24"/>
              </w:rPr>
              <w:t xml:space="preserve"> </w:t>
            </w:r>
            <w:r w:rsidRPr="009E05F6">
              <w:rPr>
                <w:rStyle w:val="a6"/>
                <w:sz w:val="24"/>
                <w:szCs w:val="24"/>
              </w:rPr>
              <w:t xml:space="preserve"> из </w:t>
            </w:r>
            <w:r w:rsidR="00E15592">
              <w:rPr>
                <w:rStyle w:val="a6"/>
                <w:sz w:val="24"/>
                <w:szCs w:val="24"/>
              </w:rPr>
              <w:t>4</w:t>
            </w:r>
          </w:p>
        </w:tc>
      </w:tr>
    </w:tbl>
    <w:p w:rsidR="0066633E" w:rsidRDefault="0066633E" w:rsidP="0066633E">
      <w:pPr>
        <w:spacing w:after="0" w:line="240" w:lineRule="auto"/>
        <w:jc w:val="both"/>
      </w:pPr>
    </w:p>
    <w:p w:rsidR="00983E6B" w:rsidRDefault="00E15592" w:rsidP="00E1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592">
        <w:rPr>
          <w:rFonts w:ascii="Times New Roman" w:hAnsi="Times New Roman" w:cs="Times New Roman"/>
          <w:sz w:val="24"/>
          <w:szCs w:val="24"/>
        </w:rPr>
        <w:t xml:space="preserve">1. Внести в Положение о внебюджетной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КГБПОУ</w:t>
      </w:r>
      <w:proofErr w:type="gramStart"/>
      <w:r w:rsidRPr="00E1559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15592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15592">
        <w:rPr>
          <w:rFonts w:ascii="Times New Roman" w:eastAsia="Times New Roman" w:hAnsi="Times New Roman" w:cs="Times New Roman"/>
          <w:sz w:val="24"/>
          <w:szCs w:val="24"/>
        </w:rPr>
        <w:t>ровской</w:t>
      </w:r>
      <w:proofErr w:type="spellEnd"/>
      <w:r w:rsidRPr="00E15592">
        <w:rPr>
          <w:rFonts w:ascii="Times New Roman" w:eastAsia="Times New Roman" w:hAnsi="Times New Roman" w:cs="Times New Roman"/>
          <w:sz w:val="24"/>
          <w:szCs w:val="24"/>
        </w:rPr>
        <w:t xml:space="preserve"> политехнический техникум»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592">
        <w:rPr>
          <w:rFonts w:ascii="Times New Roman" w:eastAsia="Times New Roman" w:hAnsi="Times New Roman" w:cs="Times New Roman"/>
          <w:sz w:val="24"/>
          <w:szCs w:val="24"/>
        </w:rPr>
        <w:t>- Положение) следующие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5592" w:rsidRPr="00E15592" w:rsidRDefault="00E15592" w:rsidP="00E1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пункты 1.6</w:t>
      </w:r>
      <w:r w:rsidR="001A1DC1">
        <w:rPr>
          <w:rFonts w:ascii="Times New Roman" w:eastAsia="Times New Roman" w:hAnsi="Times New Roman" w:cs="Times New Roman"/>
          <w:sz w:val="24"/>
          <w:szCs w:val="24"/>
        </w:rPr>
        <w:t>., 1.7. Положения изложить в следующей редакции:</w:t>
      </w:r>
    </w:p>
    <w:p w:rsidR="0066633E" w:rsidRPr="0066633E" w:rsidRDefault="0066633E" w:rsidP="00666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33E">
        <w:rPr>
          <w:rFonts w:ascii="Times New Roman" w:hAnsi="Times New Roman" w:cs="Times New Roman"/>
          <w:sz w:val="24"/>
          <w:szCs w:val="24"/>
        </w:rPr>
        <w:t xml:space="preserve">приносящая доход деятельность техникума ведется по следующим направлениям: 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оказание в пределах установленных лицензией на осуществление образовательной деятельности образовательных услуг сверх финансируемых за счет сре</w:t>
      </w:r>
      <w:proofErr w:type="gramStart"/>
      <w:r w:rsidRPr="0066633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66633E">
        <w:rPr>
          <w:rFonts w:ascii="Times New Roman" w:hAnsi="Times New Roman" w:cs="Times New Roman"/>
          <w:sz w:val="24"/>
          <w:szCs w:val="24"/>
        </w:rPr>
        <w:t>аевого бюджета государственных заданий (контрольных цифр) по приему обучающихся по программам среднего профессионального образования;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предоставление услуг и реализация прод</w:t>
      </w:r>
      <w:r>
        <w:rPr>
          <w:rFonts w:ascii="Times New Roman" w:hAnsi="Times New Roman" w:cs="Times New Roman"/>
          <w:sz w:val="24"/>
          <w:szCs w:val="24"/>
        </w:rPr>
        <w:t>укции, произведенной техникумом</w:t>
      </w:r>
      <w:r w:rsidRPr="0066633E">
        <w:rPr>
          <w:rFonts w:ascii="Times New Roman" w:hAnsi="Times New Roman" w:cs="Times New Roman"/>
          <w:sz w:val="24"/>
          <w:szCs w:val="24"/>
        </w:rPr>
        <w:t xml:space="preserve"> в рамках образовательного процесса;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организация и проведение ярмарок, выставок, презентаций, спортивных, культурно-массовых мероприятий;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проживание, пользование коммунальными и хозяйственными услугами в общежитии;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производство и реализация продукции (услуг) общественного питания;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разработка, реализация и тиражирование учебных, учебно-методических, информационно-аналитических и других материалов, оказание копировально-множительных услуг, осуществление рекламной деятельности;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сдача лома и отходов чёрных и цветных металлов и других видов вторичного сырья;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деятельность спортивных объектов, прочая спортивная деятельность;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 транспортные услуги, в том числе перевозка населения и грузов собственным транспортом;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разработка и реализация пакетов прикладного и системного программного обеспечения, учебных программ и иных продуктов интеллектуальной собственности;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предоставление библиотечных услуг и услуг по пользованию архивами лицам, не являющимся работни</w:t>
      </w:r>
      <w:r w:rsidR="0025668F">
        <w:rPr>
          <w:rFonts w:ascii="Times New Roman" w:hAnsi="Times New Roman" w:cs="Times New Roman"/>
          <w:sz w:val="24"/>
          <w:szCs w:val="24"/>
        </w:rPr>
        <w:t>ками или обучающимися техникума</w:t>
      </w:r>
      <w:r w:rsidRPr="006663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сдача в аренду движимого и недвижимого имущества в соответствии с законодательством Российской Федерации и Алтайского края;</w:t>
      </w:r>
    </w:p>
    <w:p w:rsidR="0066633E" w:rsidRPr="0066633E" w:rsidRDefault="0066633E" w:rsidP="006663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осуществление платных дополнительных образовательных услуг;</w:t>
      </w:r>
    </w:p>
    <w:p w:rsidR="0066633E" w:rsidRDefault="0066633E" w:rsidP="00666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оказание в пределах установленных лицензией на осуществление образовательной деятельности образовательных услуг сверх финансируемых за счет сре</w:t>
      </w:r>
      <w:proofErr w:type="gramStart"/>
      <w:r w:rsidRPr="0066633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66633E">
        <w:rPr>
          <w:rFonts w:ascii="Times New Roman" w:hAnsi="Times New Roman" w:cs="Times New Roman"/>
          <w:sz w:val="24"/>
          <w:szCs w:val="24"/>
        </w:rPr>
        <w:t xml:space="preserve">аевого бюджета государственных заданий (контрольных цифр) по приему обучающихся по программам среднего профессионального образования, программам профессиональной подготовки, переподготовки и повышения квалификации кадров; </w:t>
      </w:r>
    </w:p>
    <w:p w:rsidR="0066633E" w:rsidRPr="0066633E" w:rsidRDefault="0066633E" w:rsidP="00666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организация и проведение стажировок и практик в Российской Федерации и за рубежом, направление на обучение за пределы территории Российской Федерации;</w:t>
      </w:r>
    </w:p>
    <w:p w:rsidR="0066633E" w:rsidRPr="0066633E" w:rsidRDefault="0066633E" w:rsidP="006663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Дополнительные источники привлечения финансовых средств:</w:t>
      </w:r>
    </w:p>
    <w:p w:rsidR="0066633E" w:rsidRDefault="0066633E" w:rsidP="00666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33E">
        <w:rPr>
          <w:rFonts w:ascii="Times New Roman" w:hAnsi="Times New Roman" w:cs="Times New Roman"/>
          <w:sz w:val="24"/>
          <w:szCs w:val="24"/>
        </w:rPr>
        <w:t>- добровольные пожертвования, целевые взносы физических и (или) юридических лиц, в том числе иностранных граждан и (или) иностранных юридических лиц, а так же за счёт средств местных бюджетов, гранты, премии.</w:t>
      </w:r>
    </w:p>
    <w:p w:rsidR="0066633E" w:rsidRDefault="0066633E" w:rsidP="001A1D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68F">
        <w:rPr>
          <w:rFonts w:ascii="Times New Roman" w:hAnsi="Times New Roman"/>
          <w:sz w:val="24"/>
          <w:szCs w:val="24"/>
        </w:rPr>
        <w:t xml:space="preserve">1.7. </w:t>
      </w:r>
      <w:r w:rsidRPr="0025668F">
        <w:rPr>
          <w:rFonts w:ascii="Times New Roman" w:hAnsi="Times New Roman" w:cs="Times New Roman"/>
          <w:sz w:val="24"/>
          <w:szCs w:val="24"/>
        </w:rPr>
        <w:t>Техникум</w:t>
      </w:r>
      <w:r w:rsidR="00965B04">
        <w:rPr>
          <w:rFonts w:ascii="Times New Roman" w:hAnsi="Times New Roman" w:cs="Times New Roman"/>
          <w:sz w:val="24"/>
          <w:szCs w:val="24"/>
        </w:rPr>
        <w:t xml:space="preserve"> </w:t>
      </w:r>
      <w:r w:rsidR="00CB6D2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25668F">
        <w:rPr>
          <w:rFonts w:ascii="Times New Roman" w:hAnsi="Times New Roman" w:cs="Times New Roman"/>
          <w:sz w:val="24"/>
          <w:szCs w:val="24"/>
        </w:rPr>
        <w:t>следующие платные дополнительные</w:t>
      </w:r>
      <w:r w:rsidR="00CB6D25">
        <w:rPr>
          <w:rFonts w:ascii="Times New Roman" w:hAnsi="Times New Roman" w:cs="Times New Roman"/>
          <w:sz w:val="24"/>
          <w:szCs w:val="24"/>
        </w:rPr>
        <w:t xml:space="preserve"> </w:t>
      </w:r>
      <w:r w:rsidRPr="0025668F">
        <w:rPr>
          <w:rFonts w:ascii="Times New Roman" w:hAnsi="Times New Roman" w:cs="Times New Roman"/>
          <w:sz w:val="24"/>
          <w:szCs w:val="24"/>
        </w:rPr>
        <w:t>услуги:</w:t>
      </w:r>
      <w:r w:rsidR="00CB6D25" w:rsidRPr="00CB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C1" w:rsidRPr="0025668F" w:rsidRDefault="0025668F" w:rsidP="001A1D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68F">
        <w:rPr>
          <w:rFonts w:ascii="Times New Roman" w:hAnsi="Times New Roman" w:cs="Times New Roman"/>
          <w:sz w:val="24"/>
          <w:szCs w:val="24"/>
        </w:rPr>
        <w:t>- реализация основных образовательных программ профессионального обучения – программ профессиональной подготовки по профессиям рабочих, должностям служащих, программ переподготовки рабочих, служащих, программы повышения квалификации рабочих, служащих;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819"/>
        <w:gridCol w:w="1418"/>
        <w:gridCol w:w="1146"/>
      </w:tblGrid>
      <w:tr w:rsidR="001A1DC1" w:rsidRPr="000D6B1B" w:rsidTr="00782ED3">
        <w:trPr>
          <w:cantSplit/>
        </w:trPr>
        <w:tc>
          <w:tcPr>
            <w:tcW w:w="2093" w:type="dxa"/>
            <w:vMerge w:val="restart"/>
          </w:tcPr>
          <w:p w:rsidR="001A1DC1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 xml:space="preserve">ПОУ </w:t>
            </w:r>
          </w:p>
          <w:p w:rsidR="001A1DC1" w:rsidRPr="009E05F6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</w:t>
            </w:r>
            <w:r w:rsidRPr="009E05F6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vMerge w:val="restart"/>
          </w:tcPr>
          <w:p w:rsidR="001A1DC1" w:rsidRPr="009E05F6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1A1DC1" w:rsidRPr="009E05F6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1A1DC1" w:rsidRPr="00770502" w:rsidRDefault="001A1DC1" w:rsidP="00782ED3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</w:rPr>
              <w:t xml:space="preserve">Изменения в </w:t>
            </w:r>
            <w:r w:rsidRPr="00FF7AEE">
              <w:rPr>
                <w:bCs/>
              </w:rPr>
              <w:t>Положение</w:t>
            </w:r>
            <w:r>
              <w:rPr>
                <w:bCs/>
              </w:rPr>
              <w:t xml:space="preserve"> о внебюджетной деятельности</w:t>
            </w:r>
          </w:p>
        </w:tc>
        <w:tc>
          <w:tcPr>
            <w:tcW w:w="1418" w:type="dxa"/>
          </w:tcPr>
          <w:p w:rsidR="001A1DC1" w:rsidRPr="009E05F6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A1DC1" w:rsidRPr="009E05F6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1A1DC1" w:rsidRPr="009E05F6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</w:tcPr>
          <w:p w:rsidR="001A1DC1" w:rsidRPr="009E05F6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A1DC1" w:rsidRPr="009E05F6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1A1DC1" w:rsidRPr="000D6B1B" w:rsidRDefault="001A1DC1" w:rsidP="00782ED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1A1DC1" w:rsidRPr="009E05F6" w:rsidTr="00782ED3">
        <w:trPr>
          <w:cantSplit/>
          <w:trHeight w:val="305"/>
        </w:trPr>
        <w:tc>
          <w:tcPr>
            <w:tcW w:w="2093" w:type="dxa"/>
            <w:vMerge/>
            <w:vAlign w:val="center"/>
          </w:tcPr>
          <w:p w:rsidR="001A1DC1" w:rsidRPr="00770502" w:rsidRDefault="001A1DC1" w:rsidP="00782ED3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1A1DC1" w:rsidRPr="00770502" w:rsidRDefault="001A1DC1" w:rsidP="00782ED3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gridSpan w:val="2"/>
          </w:tcPr>
          <w:p w:rsidR="001A1DC1" w:rsidRPr="009E05F6" w:rsidRDefault="001A1DC1" w:rsidP="00782E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3</w:t>
            </w:r>
            <w:r w:rsidRPr="009E05F6">
              <w:rPr>
                <w:sz w:val="24"/>
                <w:szCs w:val="24"/>
              </w:rPr>
              <w:t xml:space="preserve"> </w:t>
            </w:r>
            <w:r w:rsidRPr="009E05F6">
              <w:rPr>
                <w:rStyle w:val="a6"/>
                <w:sz w:val="24"/>
                <w:szCs w:val="24"/>
              </w:rPr>
              <w:t xml:space="preserve"> из </w:t>
            </w:r>
            <w:r>
              <w:rPr>
                <w:rStyle w:val="a6"/>
                <w:sz w:val="24"/>
                <w:szCs w:val="24"/>
              </w:rPr>
              <w:t>4</w:t>
            </w:r>
          </w:p>
        </w:tc>
      </w:tr>
    </w:tbl>
    <w:p w:rsidR="0025668F" w:rsidRPr="0025668F" w:rsidRDefault="0025668F" w:rsidP="001A1D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592" w:rsidRDefault="00965B04" w:rsidP="0025668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68F">
        <w:rPr>
          <w:rFonts w:ascii="Times New Roman" w:hAnsi="Times New Roman" w:cs="Times New Roman"/>
          <w:sz w:val="24"/>
          <w:szCs w:val="24"/>
        </w:rPr>
        <w:t>- реализация дополнительных профессиональных программ – программ повышения квалификации, программ профессиональной переподготовки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B04" w:rsidRPr="00E15592" w:rsidRDefault="00965B04" w:rsidP="0025668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5668F">
        <w:rPr>
          <w:rFonts w:ascii="Times New Roman" w:hAnsi="Times New Roman" w:cs="Times New Roman"/>
          <w:sz w:val="24"/>
          <w:szCs w:val="24"/>
        </w:rPr>
        <w:t xml:space="preserve">реализация дополнительных общеобразовательных программ – дополнительных </w:t>
      </w:r>
      <w:proofErr w:type="spellStart"/>
      <w:r w:rsidRPr="0025668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25668F">
        <w:rPr>
          <w:rFonts w:ascii="Times New Roman" w:hAnsi="Times New Roman" w:cs="Times New Roman"/>
          <w:sz w:val="24"/>
          <w:szCs w:val="24"/>
        </w:rPr>
        <w:t xml:space="preserve"> и (или) дополнительных </w:t>
      </w:r>
      <w:proofErr w:type="spellStart"/>
      <w:r w:rsidRPr="0025668F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25668F">
        <w:rPr>
          <w:rFonts w:ascii="Times New Roman" w:hAnsi="Times New Roman" w:cs="Times New Roman"/>
          <w:sz w:val="24"/>
          <w:szCs w:val="24"/>
        </w:rPr>
        <w:t xml:space="preserve"> программ технической, естественнонаучной, физкультурно-спортивной, художественной, туристско-краеведческой, социально-педагогической направленностей;</w:t>
      </w:r>
      <w:proofErr w:type="gramEnd"/>
    </w:p>
    <w:p w:rsidR="0066633E" w:rsidRPr="0025668F" w:rsidRDefault="0066633E" w:rsidP="0025668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68F">
        <w:rPr>
          <w:rFonts w:ascii="Times New Roman" w:hAnsi="Times New Roman" w:cs="Times New Roman"/>
          <w:sz w:val="24"/>
          <w:szCs w:val="24"/>
        </w:rPr>
        <w:t>- реализация основных профессиональных образовательных программ среднего профессионального образования сверх государственного задания;</w:t>
      </w:r>
    </w:p>
    <w:p w:rsidR="0066633E" w:rsidRPr="0025668F" w:rsidRDefault="0066633E" w:rsidP="0025668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68F">
        <w:rPr>
          <w:rFonts w:ascii="Times New Roman" w:hAnsi="Times New Roman" w:cs="Times New Roman"/>
          <w:sz w:val="24"/>
          <w:szCs w:val="24"/>
        </w:rPr>
        <w:t>- организация различных видов и форм тестирования, соответствующего основн</w:t>
      </w:r>
      <w:r w:rsidR="0025668F" w:rsidRPr="0025668F">
        <w:rPr>
          <w:rFonts w:ascii="Times New Roman" w:hAnsi="Times New Roman" w:cs="Times New Roman"/>
          <w:sz w:val="24"/>
          <w:szCs w:val="24"/>
        </w:rPr>
        <w:t>ым видам деятельности техникума</w:t>
      </w:r>
      <w:r w:rsidRPr="0025668F">
        <w:rPr>
          <w:rFonts w:ascii="Times New Roman" w:hAnsi="Times New Roman" w:cs="Times New Roman"/>
          <w:sz w:val="24"/>
          <w:szCs w:val="24"/>
        </w:rPr>
        <w:t>;</w:t>
      </w:r>
    </w:p>
    <w:p w:rsidR="0066633E" w:rsidRPr="0025668F" w:rsidRDefault="0066633E" w:rsidP="0025668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68F">
        <w:rPr>
          <w:rFonts w:ascii="Times New Roman" w:hAnsi="Times New Roman" w:cs="Times New Roman"/>
          <w:sz w:val="24"/>
          <w:szCs w:val="24"/>
        </w:rPr>
        <w:t>- организация семинаров, конференций, конкурсов, тренингов, олимпиад различного уровня, в том числе и международных.</w:t>
      </w:r>
    </w:p>
    <w:p w:rsidR="0066633E" w:rsidRPr="0025668F" w:rsidRDefault="0066633E" w:rsidP="0025668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68F">
        <w:rPr>
          <w:rFonts w:ascii="Times New Roman" w:hAnsi="Times New Roman" w:cs="Times New Roman"/>
          <w:sz w:val="24"/>
          <w:szCs w:val="24"/>
        </w:rPr>
        <w:t xml:space="preserve">         Эти услуги не могут быть оказаны взамен и в рамках образовательной деятельности, финансируемой за счёт субсидий краевого бюджета на выполнение государственного задания</w:t>
      </w:r>
      <w:proofErr w:type="gramStart"/>
      <w:r w:rsidRPr="0025668F">
        <w:rPr>
          <w:rFonts w:ascii="Times New Roman" w:hAnsi="Times New Roman" w:cs="Times New Roman"/>
          <w:sz w:val="24"/>
          <w:szCs w:val="24"/>
        </w:rPr>
        <w:t>.</w:t>
      </w:r>
      <w:r w:rsidR="0025668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A1DC1" w:rsidRPr="00D95813" w:rsidRDefault="001A1DC1" w:rsidP="001A1D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95813">
        <w:rPr>
          <w:rFonts w:ascii="Times New Roman" w:hAnsi="Times New Roman"/>
          <w:sz w:val="24"/>
          <w:szCs w:val="24"/>
        </w:rPr>
        <w:t>2. Настоящие и</w:t>
      </w:r>
      <w:r>
        <w:rPr>
          <w:rFonts w:ascii="Times New Roman" w:hAnsi="Times New Roman"/>
          <w:sz w:val="24"/>
          <w:szCs w:val="24"/>
        </w:rPr>
        <w:t>зменения вступают в силу с 04.12</w:t>
      </w:r>
      <w:r w:rsidRPr="00D95813">
        <w:rPr>
          <w:rFonts w:ascii="Times New Roman" w:hAnsi="Times New Roman"/>
          <w:sz w:val="24"/>
          <w:szCs w:val="24"/>
        </w:rPr>
        <w:t>.2017 г.</w:t>
      </w:r>
    </w:p>
    <w:p w:rsidR="0066633E" w:rsidRDefault="0066633E" w:rsidP="0025668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E08" w:rsidRPr="006F1E08" w:rsidRDefault="006F1E08"/>
    <w:p w:rsidR="006F1E08" w:rsidRDefault="006F1E08"/>
    <w:p w:rsidR="00E15592" w:rsidRDefault="00E15592"/>
    <w:p w:rsidR="00E15592" w:rsidRDefault="00E15592"/>
    <w:p w:rsidR="00E15592" w:rsidRDefault="00E15592"/>
    <w:p w:rsidR="00E15592" w:rsidRDefault="00E15592"/>
    <w:p w:rsidR="00E15592" w:rsidRDefault="00E15592"/>
    <w:p w:rsidR="00E15592" w:rsidRDefault="00E15592"/>
    <w:p w:rsidR="00E15592" w:rsidRDefault="00E15592"/>
    <w:p w:rsidR="00E15592" w:rsidRDefault="00E15592"/>
    <w:p w:rsidR="00E15592" w:rsidRDefault="00E15592"/>
    <w:p w:rsidR="00E15592" w:rsidRDefault="00E15592"/>
    <w:p w:rsidR="00E15592" w:rsidRDefault="00E15592"/>
    <w:p w:rsidR="00E15592" w:rsidRDefault="00E15592"/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819"/>
        <w:gridCol w:w="1418"/>
        <w:gridCol w:w="1146"/>
      </w:tblGrid>
      <w:tr w:rsidR="00E15592" w:rsidRPr="000D6B1B" w:rsidTr="00782ED3">
        <w:trPr>
          <w:cantSplit/>
        </w:trPr>
        <w:tc>
          <w:tcPr>
            <w:tcW w:w="2093" w:type="dxa"/>
            <w:vMerge w:val="restart"/>
          </w:tcPr>
          <w:p w:rsidR="00E15592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 xml:space="preserve">ПОУ </w:t>
            </w:r>
          </w:p>
          <w:p w:rsidR="00E15592" w:rsidRPr="009E05F6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</w:t>
            </w:r>
            <w:r w:rsidRPr="009E05F6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vMerge w:val="restart"/>
          </w:tcPr>
          <w:p w:rsidR="00E15592" w:rsidRPr="009E05F6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E15592" w:rsidRPr="009E05F6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E15592" w:rsidRPr="00770502" w:rsidRDefault="00E15592" w:rsidP="00782ED3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</w:rPr>
              <w:t xml:space="preserve">Изменения в </w:t>
            </w:r>
            <w:r w:rsidRPr="00FF7AEE">
              <w:rPr>
                <w:bCs/>
              </w:rPr>
              <w:t>Положение</w:t>
            </w:r>
            <w:r>
              <w:rPr>
                <w:bCs/>
              </w:rPr>
              <w:t xml:space="preserve"> о внебюджетной деятельности</w:t>
            </w:r>
          </w:p>
        </w:tc>
        <w:tc>
          <w:tcPr>
            <w:tcW w:w="1418" w:type="dxa"/>
          </w:tcPr>
          <w:p w:rsidR="00E15592" w:rsidRPr="009E05F6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E15592" w:rsidRPr="009E05F6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E15592" w:rsidRPr="009E05F6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</w:tcPr>
          <w:p w:rsidR="00E15592" w:rsidRPr="009E05F6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E15592" w:rsidRPr="009E05F6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E15592" w:rsidRPr="000D6B1B" w:rsidRDefault="00E15592" w:rsidP="00782ED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01-05-201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15592" w:rsidRPr="009E05F6" w:rsidTr="00782ED3">
        <w:trPr>
          <w:cantSplit/>
          <w:trHeight w:val="305"/>
        </w:trPr>
        <w:tc>
          <w:tcPr>
            <w:tcW w:w="2093" w:type="dxa"/>
            <w:vMerge/>
            <w:vAlign w:val="center"/>
          </w:tcPr>
          <w:p w:rsidR="00E15592" w:rsidRPr="00770502" w:rsidRDefault="00E15592" w:rsidP="00782ED3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E15592" w:rsidRPr="00770502" w:rsidRDefault="00E15592" w:rsidP="00782ED3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gridSpan w:val="2"/>
          </w:tcPr>
          <w:p w:rsidR="00E15592" w:rsidRPr="009E05F6" w:rsidRDefault="00E15592" w:rsidP="00782E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4</w:t>
            </w:r>
            <w:r w:rsidRPr="009E05F6">
              <w:rPr>
                <w:sz w:val="24"/>
                <w:szCs w:val="24"/>
              </w:rPr>
              <w:t xml:space="preserve"> </w:t>
            </w:r>
            <w:r w:rsidRPr="009E05F6">
              <w:rPr>
                <w:rStyle w:val="a6"/>
                <w:sz w:val="24"/>
                <w:szCs w:val="24"/>
              </w:rPr>
              <w:t xml:space="preserve"> из </w:t>
            </w:r>
            <w:r>
              <w:rPr>
                <w:rStyle w:val="a6"/>
                <w:sz w:val="24"/>
                <w:szCs w:val="24"/>
              </w:rPr>
              <w:t>4</w:t>
            </w:r>
          </w:p>
        </w:tc>
      </w:tr>
    </w:tbl>
    <w:p w:rsidR="00E15592" w:rsidRDefault="00E15592" w:rsidP="00E15592">
      <w:pPr>
        <w:spacing w:after="0" w:line="240" w:lineRule="auto"/>
        <w:jc w:val="both"/>
      </w:pPr>
    </w:p>
    <w:p w:rsidR="00E15592" w:rsidRDefault="00E15592" w:rsidP="00E15592">
      <w:pPr>
        <w:tabs>
          <w:tab w:val="left" w:pos="39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15592" w:rsidRPr="00E15592" w:rsidRDefault="00E15592" w:rsidP="00E15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592">
        <w:rPr>
          <w:rFonts w:ascii="Times New Roman" w:hAnsi="Times New Roman"/>
          <w:b/>
          <w:sz w:val="24"/>
          <w:szCs w:val="24"/>
        </w:rPr>
        <w:t>Лист согласования</w:t>
      </w:r>
    </w:p>
    <w:p w:rsidR="00E15592" w:rsidRPr="00E15592" w:rsidRDefault="00E15592" w:rsidP="00E15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5592">
        <w:rPr>
          <w:rFonts w:ascii="Times New Roman" w:hAnsi="Times New Roman"/>
          <w:b/>
          <w:sz w:val="24"/>
          <w:szCs w:val="24"/>
        </w:rPr>
        <w:t>СОГЛАСОВАНО:</w:t>
      </w:r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592">
        <w:rPr>
          <w:rFonts w:ascii="Times New Roman" w:hAnsi="Times New Roman"/>
          <w:sz w:val="24"/>
          <w:szCs w:val="24"/>
        </w:rPr>
        <w:t xml:space="preserve">Зам. директора по </w:t>
      </w:r>
      <w:proofErr w:type="gramStart"/>
      <w:r w:rsidRPr="00E15592">
        <w:rPr>
          <w:rFonts w:ascii="Times New Roman" w:hAnsi="Times New Roman"/>
          <w:sz w:val="24"/>
          <w:szCs w:val="24"/>
        </w:rPr>
        <w:t>УПР</w:t>
      </w:r>
      <w:proofErr w:type="gramEnd"/>
      <w:r w:rsidRPr="00E15592">
        <w:rPr>
          <w:rFonts w:ascii="Times New Roman" w:hAnsi="Times New Roman"/>
          <w:sz w:val="24"/>
          <w:szCs w:val="24"/>
        </w:rPr>
        <w:t xml:space="preserve">            ______________</w:t>
      </w:r>
      <w:r>
        <w:rPr>
          <w:rFonts w:ascii="Times New Roman" w:hAnsi="Times New Roman"/>
          <w:sz w:val="24"/>
          <w:szCs w:val="24"/>
        </w:rPr>
        <w:t xml:space="preserve">__                     И.А. </w:t>
      </w:r>
      <w:proofErr w:type="spellStart"/>
      <w:r>
        <w:rPr>
          <w:rFonts w:ascii="Times New Roman" w:hAnsi="Times New Roman"/>
          <w:sz w:val="24"/>
          <w:szCs w:val="24"/>
        </w:rPr>
        <w:t>Михель</w:t>
      </w:r>
      <w:proofErr w:type="spellEnd"/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592">
        <w:rPr>
          <w:rFonts w:ascii="Times New Roman" w:hAnsi="Times New Roman"/>
          <w:sz w:val="24"/>
          <w:szCs w:val="24"/>
        </w:rPr>
        <w:t>Главный бухгалтер                   ______________</w:t>
      </w:r>
      <w:r>
        <w:rPr>
          <w:rFonts w:ascii="Times New Roman" w:hAnsi="Times New Roman"/>
          <w:sz w:val="24"/>
          <w:szCs w:val="24"/>
        </w:rPr>
        <w:t xml:space="preserve">__                     </w:t>
      </w:r>
      <w:r w:rsidRPr="00E15592">
        <w:rPr>
          <w:rFonts w:ascii="Times New Roman" w:hAnsi="Times New Roman"/>
          <w:sz w:val="24"/>
          <w:szCs w:val="24"/>
        </w:rPr>
        <w:t xml:space="preserve">Г.А. </w:t>
      </w:r>
      <w:proofErr w:type="spellStart"/>
      <w:r w:rsidRPr="00E15592">
        <w:rPr>
          <w:rFonts w:ascii="Times New Roman" w:hAnsi="Times New Roman"/>
          <w:sz w:val="24"/>
          <w:szCs w:val="24"/>
        </w:rPr>
        <w:t>Гольм</w:t>
      </w:r>
      <w:proofErr w:type="spellEnd"/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592">
        <w:rPr>
          <w:rFonts w:ascii="Times New Roman" w:hAnsi="Times New Roman"/>
          <w:sz w:val="24"/>
          <w:szCs w:val="24"/>
        </w:rPr>
        <w:t xml:space="preserve">Зав. ЦПО и ДПО                       ________________         </w:t>
      </w:r>
      <w:r>
        <w:rPr>
          <w:rFonts w:ascii="Times New Roman" w:hAnsi="Times New Roman"/>
          <w:sz w:val="24"/>
          <w:szCs w:val="24"/>
        </w:rPr>
        <w:t xml:space="preserve">            Г.А. Зелёная</w:t>
      </w:r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5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592">
        <w:rPr>
          <w:rFonts w:ascii="Times New Roman" w:hAnsi="Times New Roman"/>
          <w:sz w:val="24"/>
          <w:szCs w:val="24"/>
        </w:rPr>
        <w:t xml:space="preserve">Ведущий юрисконсульт          </w:t>
      </w:r>
      <w:r w:rsidRPr="00E15592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Pr="00E1559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15592">
        <w:rPr>
          <w:rFonts w:ascii="Times New Roman" w:hAnsi="Times New Roman"/>
          <w:sz w:val="24"/>
          <w:szCs w:val="24"/>
        </w:rPr>
        <w:t xml:space="preserve">Е.Н. Салова </w:t>
      </w:r>
    </w:p>
    <w:p w:rsidR="00E15592" w:rsidRPr="00E15592" w:rsidRDefault="00E15592" w:rsidP="00E155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592" w:rsidRPr="00E15592" w:rsidRDefault="00E15592" w:rsidP="00E15592">
      <w:pPr>
        <w:tabs>
          <w:tab w:val="left" w:pos="1140"/>
        </w:tabs>
        <w:rPr>
          <w:sz w:val="24"/>
          <w:szCs w:val="24"/>
        </w:rPr>
      </w:pPr>
    </w:p>
    <w:p w:rsidR="00E15592" w:rsidRPr="00E15592" w:rsidRDefault="00E15592">
      <w:pPr>
        <w:rPr>
          <w:sz w:val="24"/>
          <w:szCs w:val="24"/>
        </w:rPr>
      </w:pPr>
    </w:p>
    <w:sectPr w:rsidR="00E15592" w:rsidRPr="00E15592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0DA5"/>
    <w:multiLevelType w:val="hybridMultilevel"/>
    <w:tmpl w:val="6A1A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E08"/>
    <w:rsid w:val="001A1DC1"/>
    <w:rsid w:val="0025668F"/>
    <w:rsid w:val="00403658"/>
    <w:rsid w:val="0066633E"/>
    <w:rsid w:val="006F1E08"/>
    <w:rsid w:val="00965B04"/>
    <w:rsid w:val="00983E6B"/>
    <w:rsid w:val="00C27AD4"/>
    <w:rsid w:val="00CB6D25"/>
    <w:rsid w:val="00E1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paragraph" w:styleId="1">
    <w:name w:val="heading 1"/>
    <w:basedOn w:val="a"/>
    <w:next w:val="a"/>
    <w:link w:val="10"/>
    <w:uiPriority w:val="99"/>
    <w:qFormat/>
    <w:rsid w:val="00983E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F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83E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rsid w:val="0098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aliases w:val="Знак1"/>
    <w:basedOn w:val="a"/>
    <w:link w:val="a5"/>
    <w:uiPriority w:val="99"/>
    <w:rsid w:val="00983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aliases w:val="Знак1 Знак"/>
    <w:basedOn w:val="a0"/>
    <w:link w:val="a4"/>
    <w:uiPriority w:val="99"/>
    <w:rsid w:val="00983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83E6B"/>
    <w:rPr>
      <w:rFonts w:cs="Times New Roman"/>
    </w:rPr>
  </w:style>
  <w:style w:type="paragraph" w:styleId="a7">
    <w:name w:val="List Paragraph"/>
    <w:basedOn w:val="a"/>
    <w:uiPriority w:val="34"/>
    <w:qFormat/>
    <w:rsid w:val="00E15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2017-12-04T02:39:00Z</dcterms:created>
  <dcterms:modified xsi:type="dcterms:W3CDTF">2017-12-04T03:56:00Z</dcterms:modified>
</cp:coreProperties>
</file>